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84" w:rsidRDefault="004935AD" w:rsidP="00615AA7">
      <w:pPr>
        <w:numPr>
          <w:ilvl w:val="0"/>
          <w:numId w:val="1"/>
        </w:numPr>
        <w:spacing w:before="240"/>
        <w:ind w:left="360"/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sz w:val="22"/>
          <w:szCs w:val="24"/>
        </w:rPr>
        <w:t>A</w:t>
      </w:r>
      <w:r w:rsidR="004B5F84">
        <w:rPr>
          <w:rFonts w:ascii="Arial" w:hAnsi="Arial" w:cs="Arial"/>
          <w:sz w:val="22"/>
          <w:szCs w:val="24"/>
        </w:rPr>
        <w:t xml:space="preserve">n independent </w:t>
      </w:r>
      <w:r w:rsidR="00F06FC8">
        <w:rPr>
          <w:rFonts w:ascii="Arial" w:hAnsi="Arial" w:cs="Arial"/>
          <w:sz w:val="22"/>
          <w:szCs w:val="24"/>
        </w:rPr>
        <w:t xml:space="preserve">Review </w:t>
      </w:r>
      <w:r w:rsidR="00615AA7">
        <w:rPr>
          <w:rFonts w:ascii="Arial" w:hAnsi="Arial" w:cs="Arial"/>
          <w:sz w:val="22"/>
          <w:szCs w:val="24"/>
        </w:rPr>
        <w:t>will</w:t>
      </w:r>
      <w:r w:rsidR="00F06FC8">
        <w:rPr>
          <w:rFonts w:ascii="Arial" w:hAnsi="Arial" w:cs="Arial"/>
          <w:sz w:val="22"/>
          <w:szCs w:val="24"/>
        </w:rPr>
        <w:t xml:space="preserve"> be </w:t>
      </w:r>
      <w:r w:rsidR="004B5F84">
        <w:rPr>
          <w:rFonts w:ascii="Arial" w:hAnsi="Arial" w:cs="Arial"/>
          <w:sz w:val="22"/>
          <w:szCs w:val="24"/>
        </w:rPr>
        <w:t>undertake</w:t>
      </w:r>
      <w:r w:rsidR="00F06FC8">
        <w:rPr>
          <w:rFonts w:ascii="Arial" w:hAnsi="Arial" w:cs="Arial"/>
          <w:sz w:val="22"/>
          <w:szCs w:val="24"/>
        </w:rPr>
        <w:t>n to</w:t>
      </w:r>
      <w:r w:rsidR="004B5F84">
        <w:rPr>
          <w:rFonts w:ascii="Arial" w:hAnsi="Arial" w:cs="Arial"/>
          <w:sz w:val="22"/>
          <w:szCs w:val="24"/>
        </w:rPr>
        <w:t xml:space="preserve"> </w:t>
      </w:r>
      <w:r w:rsidR="00942786">
        <w:rPr>
          <w:rFonts w:ascii="Arial" w:hAnsi="Arial" w:cs="Arial"/>
          <w:sz w:val="22"/>
          <w:szCs w:val="24"/>
        </w:rPr>
        <w:t xml:space="preserve">assess </w:t>
      </w:r>
      <w:r w:rsidR="004B5F84">
        <w:rPr>
          <w:rFonts w:ascii="Arial" w:hAnsi="Arial" w:cs="Arial"/>
          <w:sz w:val="22"/>
          <w:szCs w:val="24"/>
        </w:rPr>
        <w:t>Queensland’s door-to-door passenger transport services</w:t>
      </w:r>
      <w:r w:rsidR="00F404BC" w:rsidRPr="00D82B19">
        <w:rPr>
          <w:rFonts w:ascii="Arial" w:hAnsi="Arial" w:cs="Arial"/>
          <w:sz w:val="22"/>
          <w:szCs w:val="24"/>
        </w:rPr>
        <w:t>.</w:t>
      </w:r>
    </w:p>
    <w:p w:rsidR="00F404BC" w:rsidRDefault="00123488" w:rsidP="00615AA7">
      <w:pPr>
        <w:numPr>
          <w:ilvl w:val="0"/>
          <w:numId w:val="1"/>
        </w:numPr>
        <w:spacing w:before="240"/>
        <w:ind w:left="36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The Terms of Refe</w:t>
      </w:r>
      <w:r w:rsidR="00A873E3">
        <w:rPr>
          <w:rFonts w:ascii="Arial" w:hAnsi="Arial" w:cs="Arial"/>
          <w:sz w:val="22"/>
          <w:szCs w:val="24"/>
        </w:rPr>
        <w:t>rence provides the review scope and the</w:t>
      </w:r>
      <w:r>
        <w:rPr>
          <w:rFonts w:ascii="Arial" w:hAnsi="Arial" w:cs="Arial"/>
          <w:sz w:val="22"/>
          <w:szCs w:val="24"/>
        </w:rPr>
        <w:t xml:space="preserve"> roles and responsibilities of the Taskforce</w:t>
      </w:r>
      <w:r w:rsidR="00105BAD">
        <w:rPr>
          <w:rFonts w:ascii="Arial" w:hAnsi="Arial" w:cs="Arial"/>
          <w:sz w:val="22"/>
          <w:szCs w:val="24"/>
        </w:rPr>
        <w:t xml:space="preserve"> including</w:t>
      </w:r>
      <w:r>
        <w:rPr>
          <w:rFonts w:ascii="Arial" w:hAnsi="Arial" w:cs="Arial"/>
          <w:sz w:val="22"/>
          <w:szCs w:val="24"/>
        </w:rPr>
        <w:t xml:space="preserve"> deliverables.</w:t>
      </w:r>
    </w:p>
    <w:p w:rsidR="00520741" w:rsidRDefault="00520741" w:rsidP="00615AA7">
      <w:pPr>
        <w:numPr>
          <w:ilvl w:val="0"/>
          <w:numId w:val="1"/>
        </w:numPr>
        <w:spacing w:before="240"/>
        <w:ind w:left="36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The scope of the review will be to investigate opportunities to increase competition and foster innovation in the delivery of door-to-door passenger transport services to Queenslanders, by considering the current economic, social and regulatory environment.</w:t>
      </w:r>
    </w:p>
    <w:p w:rsidR="00D5106C" w:rsidRPr="004B5F84" w:rsidRDefault="00D5106C" w:rsidP="00615AA7">
      <w:pPr>
        <w:numPr>
          <w:ilvl w:val="0"/>
          <w:numId w:val="1"/>
        </w:numPr>
        <w:spacing w:before="240"/>
        <w:ind w:left="360"/>
        <w:jc w:val="both"/>
        <w:rPr>
          <w:rFonts w:ascii="Arial" w:hAnsi="Arial" w:cs="Arial"/>
          <w:sz w:val="22"/>
          <w:szCs w:val="24"/>
        </w:rPr>
      </w:pPr>
      <w:r w:rsidRPr="004B5F84">
        <w:rPr>
          <w:rFonts w:ascii="Arial" w:hAnsi="Arial" w:cs="Arial"/>
          <w:sz w:val="22"/>
          <w:szCs w:val="24"/>
        </w:rPr>
        <w:t>A final report comprising options and recommendations for the desired future state of the industry will be considered by the Queensland Government in 2016.</w:t>
      </w:r>
    </w:p>
    <w:p w:rsidR="00F06FC8" w:rsidRPr="0094416B" w:rsidRDefault="00F06FC8" w:rsidP="00615AA7">
      <w:pPr>
        <w:numPr>
          <w:ilvl w:val="0"/>
          <w:numId w:val="1"/>
        </w:numPr>
        <w:spacing w:before="240"/>
        <w:ind w:left="360"/>
        <w:jc w:val="both"/>
        <w:rPr>
          <w:rFonts w:ascii="Arial" w:hAnsi="Arial" w:cs="Arial"/>
          <w:sz w:val="22"/>
          <w:szCs w:val="24"/>
        </w:rPr>
      </w:pPr>
      <w:r w:rsidRPr="0094416B">
        <w:rPr>
          <w:rFonts w:ascii="Arial" w:hAnsi="Arial" w:cs="Arial"/>
          <w:sz w:val="22"/>
          <w:szCs w:val="24"/>
          <w:u w:val="single"/>
        </w:rPr>
        <w:t>Cabinet approved</w:t>
      </w:r>
      <w:r>
        <w:rPr>
          <w:rFonts w:ascii="Arial" w:hAnsi="Arial" w:cs="Arial"/>
          <w:sz w:val="22"/>
          <w:szCs w:val="24"/>
        </w:rPr>
        <w:t xml:space="preserve"> </w:t>
      </w:r>
      <w:r w:rsidR="00615AA7">
        <w:rPr>
          <w:rFonts w:ascii="Arial" w:hAnsi="Arial" w:cs="Arial"/>
          <w:sz w:val="22"/>
          <w:szCs w:val="24"/>
        </w:rPr>
        <w:t>a review</w:t>
      </w:r>
      <w:r w:rsidR="00942786">
        <w:rPr>
          <w:rFonts w:ascii="Arial" w:hAnsi="Arial" w:cs="Arial"/>
          <w:sz w:val="22"/>
          <w:szCs w:val="24"/>
        </w:rPr>
        <w:t xml:space="preserve"> be undertaken into Queensland’s Door-to-Door Passenger Transport sector.</w:t>
      </w:r>
    </w:p>
    <w:p w:rsidR="00A80495" w:rsidRDefault="00A80495" w:rsidP="00615AA7">
      <w:pPr>
        <w:numPr>
          <w:ilvl w:val="0"/>
          <w:numId w:val="1"/>
        </w:numPr>
        <w:spacing w:before="360"/>
        <w:ind w:left="360"/>
        <w:jc w:val="both"/>
        <w:rPr>
          <w:rFonts w:ascii="Arial" w:hAnsi="Arial" w:cs="Arial"/>
          <w:sz w:val="22"/>
          <w:szCs w:val="24"/>
        </w:rPr>
      </w:pPr>
      <w:r w:rsidRPr="00A80495">
        <w:rPr>
          <w:rFonts w:ascii="Arial" w:hAnsi="Arial" w:cs="Arial"/>
          <w:i/>
          <w:sz w:val="22"/>
          <w:szCs w:val="24"/>
          <w:u w:val="single"/>
        </w:rPr>
        <w:t>Attachment</w:t>
      </w:r>
      <w:r w:rsidR="00FC3FAB">
        <w:rPr>
          <w:rFonts w:ascii="Arial" w:hAnsi="Arial" w:cs="Arial"/>
          <w:i/>
          <w:sz w:val="22"/>
          <w:szCs w:val="24"/>
          <w:u w:val="single"/>
        </w:rPr>
        <w:t>s</w:t>
      </w:r>
    </w:p>
    <w:p w:rsidR="00D97CA3" w:rsidRDefault="0061610F" w:rsidP="00B42057">
      <w:pPr>
        <w:numPr>
          <w:ilvl w:val="0"/>
          <w:numId w:val="4"/>
        </w:numPr>
        <w:spacing w:before="120"/>
        <w:jc w:val="both"/>
      </w:pPr>
      <w:hyperlink r:id="rId7" w:history="1">
        <w:r w:rsidR="00FC3FAB" w:rsidRPr="0041511D">
          <w:rPr>
            <w:rStyle w:val="Hyperlink"/>
            <w:rFonts w:ascii="Arial" w:hAnsi="Arial" w:cs="Arial"/>
            <w:sz w:val="22"/>
            <w:szCs w:val="24"/>
          </w:rPr>
          <w:t xml:space="preserve">Personalised Transport Services Review </w:t>
        </w:r>
        <w:r w:rsidR="0094416B" w:rsidRPr="0041511D">
          <w:rPr>
            <w:rStyle w:val="Hyperlink"/>
            <w:rFonts w:ascii="Arial" w:hAnsi="Arial" w:cs="Arial"/>
            <w:sz w:val="22"/>
            <w:szCs w:val="24"/>
          </w:rPr>
          <w:t>Terms of Reference</w:t>
        </w:r>
      </w:hyperlink>
    </w:p>
    <w:sectPr w:rsidR="00D97CA3" w:rsidSect="00D5106C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A3" w:rsidRDefault="00E305A3" w:rsidP="00F404BC">
      <w:r>
        <w:separator/>
      </w:r>
    </w:p>
  </w:endnote>
  <w:endnote w:type="continuationSeparator" w:id="0">
    <w:p w:rsidR="00E305A3" w:rsidRDefault="00E305A3" w:rsidP="00F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A3" w:rsidRDefault="00E305A3" w:rsidP="00F404BC">
      <w:r>
        <w:separator/>
      </w:r>
    </w:p>
  </w:footnote>
  <w:footnote w:type="continuationSeparator" w:id="0">
    <w:p w:rsidR="00E305A3" w:rsidRDefault="00E305A3" w:rsidP="00F4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BC" w:rsidRPr="00D75134" w:rsidRDefault="00F404BC" w:rsidP="00F404B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F404BC" w:rsidRPr="00D75134" w:rsidRDefault="00F404BC" w:rsidP="00F404B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F404BC" w:rsidRPr="001E209B" w:rsidRDefault="00F404BC" w:rsidP="00F404B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055F37">
      <w:rPr>
        <w:rFonts w:ascii="Arial" w:hAnsi="Arial" w:cs="Arial"/>
        <w:b/>
        <w:sz w:val="22"/>
        <w:szCs w:val="22"/>
      </w:rPr>
      <w:t>July</w:t>
    </w:r>
    <w:r w:rsidR="005A3E25">
      <w:rPr>
        <w:rFonts w:ascii="Arial" w:hAnsi="Arial" w:cs="Arial"/>
        <w:b/>
        <w:sz w:val="22"/>
        <w:szCs w:val="22"/>
      </w:rPr>
      <w:t xml:space="preserve"> 2015</w:t>
    </w:r>
  </w:p>
  <w:p w:rsidR="00F404BC" w:rsidRPr="00D02D65" w:rsidRDefault="00055F37" w:rsidP="00563F57">
    <w:pPr>
      <w:pStyle w:val="Header"/>
      <w:tabs>
        <w:tab w:val="left" w:pos="1276"/>
      </w:tabs>
      <w:spacing w:before="240"/>
      <w:rPr>
        <w:rFonts w:ascii="Arial" w:hAnsi="Arial" w:cs="Arial"/>
        <w:b/>
        <w:sz w:val="22"/>
        <w:szCs w:val="22"/>
      </w:rPr>
    </w:pPr>
    <w:r w:rsidRPr="00E2699E">
      <w:rPr>
        <w:rFonts w:ascii="Arial" w:hAnsi="Arial" w:cs="Arial"/>
        <w:b/>
        <w:sz w:val="22"/>
        <w:szCs w:val="22"/>
        <w:u w:val="single"/>
      </w:rPr>
      <w:t>Door-to-Door Passenger Transport Services Review</w:t>
    </w:r>
  </w:p>
  <w:p w:rsidR="00F404BC" w:rsidRPr="00D02D65" w:rsidRDefault="008036A1" w:rsidP="00563F57">
    <w:pPr>
      <w:pStyle w:val="Header"/>
      <w:tabs>
        <w:tab w:val="left" w:pos="1276"/>
      </w:tabs>
      <w:spacing w:before="12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>Deputy Premier, Minister for Transport, Minister for Infrastructure, Local Government and Planning and Minister for Trade</w:t>
    </w:r>
  </w:p>
  <w:p w:rsidR="00F404BC" w:rsidRDefault="00F404BC" w:rsidP="00F404B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65C5"/>
    <w:multiLevelType w:val="hybridMultilevel"/>
    <w:tmpl w:val="EC1EF6B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2D2551"/>
    <w:multiLevelType w:val="hybridMultilevel"/>
    <w:tmpl w:val="A0D230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F5CBC"/>
    <w:multiLevelType w:val="hybridMultilevel"/>
    <w:tmpl w:val="B71C6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06B69"/>
    <w:multiLevelType w:val="hybridMultilevel"/>
    <w:tmpl w:val="EFC0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238CA"/>
    <w:multiLevelType w:val="hybridMultilevel"/>
    <w:tmpl w:val="BE844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56861"/>
    <w:multiLevelType w:val="hybridMultilevel"/>
    <w:tmpl w:val="4EB879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676E5B"/>
    <w:multiLevelType w:val="hybridMultilevel"/>
    <w:tmpl w:val="AE9AB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8F684E"/>
    <w:multiLevelType w:val="hybridMultilevel"/>
    <w:tmpl w:val="7FFA02F6"/>
    <w:lvl w:ilvl="0" w:tplc="263E5EB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BC"/>
    <w:rsid w:val="000533EC"/>
    <w:rsid w:val="00055F37"/>
    <w:rsid w:val="000A3711"/>
    <w:rsid w:val="000A68E0"/>
    <w:rsid w:val="000B6F24"/>
    <w:rsid w:val="001015ED"/>
    <w:rsid w:val="00105BAD"/>
    <w:rsid w:val="00123488"/>
    <w:rsid w:val="001314C6"/>
    <w:rsid w:val="00135E8F"/>
    <w:rsid w:val="001814B3"/>
    <w:rsid w:val="00182F90"/>
    <w:rsid w:val="00184F78"/>
    <w:rsid w:val="001A04E4"/>
    <w:rsid w:val="001C1692"/>
    <w:rsid w:val="00215014"/>
    <w:rsid w:val="00217BBA"/>
    <w:rsid w:val="00233222"/>
    <w:rsid w:val="0024206D"/>
    <w:rsid w:val="002A51C9"/>
    <w:rsid w:val="002D1D48"/>
    <w:rsid w:val="002E64DE"/>
    <w:rsid w:val="00306EBC"/>
    <w:rsid w:val="0034113B"/>
    <w:rsid w:val="003824CE"/>
    <w:rsid w:val="003A2A0E"/>
    <w:rsid w:val="003A7181"/>
    <w:rsid w:val="003D5488"/>
    <w:rsid w:val="003F2B72"/>
    <w:rsid w:val="0041511D"/>
    <w:rsid w:val="004570CF"/>
    <w:rsid w:val="004641DC"/>
    <w:rsid w:val="00490B4C"/>
    <w:rsid w:val="004935AD"/>
    <w:rsid w:val="004B5F84"/>
    <w:rsid w:val="004E76A7"/>
    <w:rsid w:val="00520741"/>
    <w:rsid w:val="0052391B"/>
    <w:rsid w:val="005556D1"/>
    <w:rsid w:val="00563F57"/>
    <w:rsid w:val="005745E3"/>
    <w:rsid w:val="00582D25"/>
    <w:rsid w:val="005A3E25"/>
    <w:rsid w:val="005E7236"/>
    <w:rsid w:val="00615AA7"/>
    <w:rsid w:val="0061610F"/>
    <w:rsid w:val="006414B6"/>
    <w:rsid w:val="006A30FB"/>
    <w:rsid w:val="006E41BC"/>
    <w:rsid w:val="00774AE8"/>
    <w:rsid w:val="007752D1"/>
    <w:rsid w:val="007F6C2A"/>
    <w:rsid w:val="008036A1"/>
    <w:rsid w:val="008164A2"/>
    <w:rsid w:val="00852FA2"/>
    <w:rsid w:val="0085315D"/>
    <w:rsid w:val="00890808"/>
    <w:rsid w:val="008F5EDE"/>
    <w:rsid w:val="008F663F"/>
    <w:rsid w:val="00942786"/>
    <w:rsid w:val="0094416B"/>
    <w:rsid w:val="00972C56"/>
    <w:rsid w:val="00997284"/>
    <w:rsid w:val="00997D53"/>
    <w:rsid w:val="009F4072"/>
    <w:rsid w:val="00A13C92"/>
    <w:rsid w:val="00A34F3A"/>
    <w:rsid w:val="00A80495"/>
    <w:rsid w:val="00A873E3"/>
    <w:rsid w:val="00AB3C76"/>
    <w:rsid w:val="00B37C5A"/>
    <w:rsid w:val="00B42057"/>
    <w:rsid w:val="00B72777"/>
    <w:rsid w:val="00BF1293"/>
    <w:rsid w:val="00BF6092"/>
    <w:rsid w:val="00D02D65"/>
    <w:rsid w:val="00D140D0"/>
    <w:rsid w:val="00D206C4"/>
    <w:rsid w:val="00D5106C"/>
    <w:rsid w:val="00D97CA3"/>
    <w:rsid w:val="00DC4EEB"/>
    <w:rsid w:val="00DF194A"/>
    <w:rsid w:val="00DF68B1"/>
    <w:rsid w:val="00E2699E"/>
    <w:rsid w:val="00E305A3"/>
    <w:rsid w:val="00E32740"/>
    <w:rsid w:val="00E73387"/>
    <w:rsid w:val="00E825B3"/>
    <w:rsid w:val="00EB215F"/>
    <w:rsid w:val="00EC654B"/>
    <w:rsid w:val="00F04BBB"/>
    <w:rsid w:val="00F06FC8"/>
    <w:rsid w:val="00F22EA6"/>
    <w:rsid w:val="00F404BC"/>
    <w:rsid w:val="00F55145"/>
    <w:rsid w:val="00F6588A"/>
    <w:rsid w:val="00FC3FAB"/>
    <w:rsid w:val="00FD5B4C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4BC"/>
    <w:rPr>
      <w:rFonts w:eastAsia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4BC"/>
  </w:style>
  <w:style w:type="paragraph" w:styleId="Footer">
    <w:name w:val="footer"/>
    <w:basedOn w:val="Normal"/>
    <w:link w:val="FooterChar"/>
    <w:uiPriority w:val="99"/>
    <w:unhideWhenUsed/>
    <w:rsid w:val="00F40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4BC"/>
  </w:style>
  <w:style w:type="paragraph" w:styleId="ListParagraph">
    <w:name w:val="List Paragraph"/>
    <w:aliases w:val="Bullet"/>
    <w:basedOn w:val="Normal"/>
    <w:uiPriority w:val="34"/>
    <w:qFormat/>
    <w:rsid w:val="007F6C2A"/>
    <w:pPr>
      <w:ind w:left="720"/>
    </w:pPr>
  </w:style>
  <w:style w:type="character" w:styleId="CommentReference">
    <w:name w:val="annotation reference"/>
    <w:uiPriority w:val="99"/>
    <w:semiHidden/>
    <w:unhideWhenUsed/>
    <w:rsid w:val="00523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91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2391B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9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391B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91B"/>
    <w:rPr>
      <w:rFonts w:ascii="Segoe UI" w:eastAsia="Times New Roman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D97CA3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uiPriority w:val="99"/>
    <w:unhideWhenUsed/>
    <w:rsid w:val="00FC3F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T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718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</CharactersWithSpaces>
  <SharedDoc>false</SharedDoc>
  <HyperlinkBase>https://www.cabinet.qld.gov.au/documents/2015/Jul/d-dtrans/</HyperlinkBase>
  <HLinks>
    <vt:vector size="6" baseType="variant">
      <vt:variant>
        <vt:i4>4980789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Cabinet\ToBeProcessed\2015\Jul\d-dtrans\Attachments\ToR.pdf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2016-05-12T06:11:00Z</cp:lastPrinted>
  <dcterms:created xsi:type="dcterms:W3CDTF">2017-10-25T01:32:00Z</dcterms:created>
  <dcterms:modified xsi:type="dcterms:W3CDTF">2018-03-06T01:28:00Z</dcterms:modified>
  <cp:category>Transport</cp:category>
</cp:coreProperties>
</file>